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Expte. Nº 6.6</w:t>
      </w:r>
      <w:r w:rsidDel="00000000" w:rsidR="00000000" w:rsidRPr="00000000">
        <w:rPr>
          <w:sz w:val="22"/>
          <w:szCs w:val="22"/>
          <w:rtl w:val="0"/>
        </w:rPr>
        <w:t xml:space="preserve">49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/18. </w:t>
      </w:r>
    </w:p>
    <w:p w:rsidR="00000000" w:rsidDel="00000000" w:rsidP="00000000" w:rsidRDefault="00000000" w:rsidRPr="00000000" w14:paraId="00000001">
      <w:pPr>
        <w:spacing w:line="360" w:lineRule="auto"/>
        <w:ind w:left="10"/>
        <w:contextualSpacing w:val="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VISTO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La Ley Orgánica de Municipalidades N° 2756,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El Decreto N° 1.083/2017,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La importancia de la iluminación LED en la plaza del ferroviario, y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0"/>
        <w:contextualSpacing w:val="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CONSIDERANDO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ind w:left="730" w:hanging="10"/>
        <w:contextualSpacing w:val="0"/>
        <w:jc w:val="both"/>
        <w:rPr/>
      </w:pPr>
      <w:r w:rsidDel="00000000" w:rsidR="00000000" w:rsidRPr="00000000">
        <w:rPr>
          <w:rtl w:val="0"/>
        </w:rPr>
        <w:t xml:space="preserve">Que es necesario cambiar la iluminación de la plaza del ferroviario por luminaria LED.</w:t>
      </w:r>
    </w:p>
    <w:p w:rsidR="00000000" w:rsidDel="00000000" w:rsidP="00000000" w:rsidRDefault="00000000" w:rsidRPr="00000000" w14:paraId="00000008">
      <w:pPr>
        <w:spacing w:line="360" w:lineRule="auto"/>
        <w:ind w:firstLine="708.6614173228347"/>
        <w:contextualSpacing w:val="0"/>
        <w:jc w:val="both"/>
        <w:rPr/>
      </w:pPr>
      <w:r w:rsidDel="00000000" w:rsidR="00000000" w:rsidRPr="00000000">
        <w:rPr>
          <w:rtl w:val="0"/>
        </w:rPr>
        <w:t xml:space="preserve">Que se aproxima el verano y es necesario brindar a los vecinos un espacio verde seguro donde puedan esparcirse libremente.</w:t>
      </w:r>
    </w:p>
    <w:p w:rsidR="00000000" w:rsidDel="00000000" w:rsidP="00000000" w:rsidRDefault="00000000" w:rsidRPr="00000000" w14:paraId="00000009">
      <w:pPr>
        <w:spacing w:line="360" w:lineRule="auto"/>
        <w:ind w:firstLine="708.6614173228347"/>
        <w:contextualSpacing w:val="0"/>
        <w:jc w:val="both"/>
        <w:rPr/>
      </w:pPr>
      <w:r w:rsidDel="00000000" w:rsidR="00000000" w:rsidRPr="00000000">
        <w:rPr>
          <w:rtl w:val="0"/>
        </w:rPr>
        <w:t xml:space="preserve">Que sería beneficioso recambiar las luces viejas por luminaria LED en la plaza del ferroviario, pues se ubica en uno de los ingresos más importantes de la ciudad.</w:t>
      </w:r>
    </w:p>
    <w:p w:rsidR="00000000" w:rsidDel="00000000" w:rsidP="00000000" w:rsidRDefault="00000000" w:rsidRPr="00000000" w14:paraId="0000000A">
      <w:pPr>
        <w:spacing w:line="360" w:lineRule="auto"/>
        <w:ind w:firstLine="708.6614173228347"/>
        <w:contextualSpacing w:val="0"/>
        <w:jc w:val="both"/>
        <w:rPr/>
      </w:pPr>
      <w:r w:rsidDel="00000000" w:rsidR="00000000" w:rsidRPr="00000000">
        <w:rPr>
          <w:rtl w:val="0"/>
        </w:rPr>
        <w:t xml:space="preserve">Que esta obra brindará  mayor seguridad a los vecinos que concurren a la plaza. </w:t>
      </w:r>
    </w:p>
    <w:p w:rsidR="00000000" w:rsidDel="00000000" w:rsidP="00000000" w:rsidRDefault="00000000" w:rsidRPr="00000000" w14:paraId="0000000B">
      <w:pPr>
        <w:spacing w:line="360" w:lineRule="auto"/>
        <w:ind w:firstLine="708.6614173228347"/>
        <w:contextualSpacing w:val="0"/>
        <w:jc w:val="both"/>
        <w:rPr/>
      </w:pPr>
      <w:r w:rsidDel="00000000" w:rsidR="00000000" w:rsidRPr="00000000">
        <w:rPr>
          <w:rtl w:val="0"/>
        </w:rPr>
        <w:t xml:space="preserve">Que el deber del municipio mejorar las condiciones de los espacios verdes.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ind w:right="2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todo ello, el Concejo Deliberante en uso de sus atribuciones aprueba el siguiente:</w:t>
      </w:r>
    </w:p>
    <w:p w:rsidR="00000000" w:rsidDel="00000000" w:rsidP="00000000" w:rsidRDefault="00000000" w:rsidRPr="00000000" w14:paraId="0000000D">
      <w:pPr>
        <w:spacing w:line="360" w:lineRule="auto"/>
        <w:ind w:firstLine="708"/>
        <w:contextualSpacing w:val="0"/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DECRETO Nº 1.213/2018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contextualSpacing w:val="0"/>
        <w:jc w:val="both"/>
        <w:rPr/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ART.1º)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El Concejo Deliberante ordena al Departamento Ejecutivo Municipal, para que a través de la Secretaría que corresponda, reemplace las luces actuales de la plaza del ferroviario por luminarias LED.</w:t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ART.2º)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Comuníquese, Publíquese, y Regístrese.</w:t>
      </w:r>
    </w:p>
    <w:p w:rsidR="00000000" w:rsidDel="00000000" w:rsidP="00000000" w:rsidRDefault="00000000" w:rsidRPr="00000000" w14:paraId="00000013">
      <w:pPr>
        <w:spacing w:after="0" w:line="360" w:lineRule="auto"/>
        <w:contextualSpacing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 octubre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133.8582677165355" w:top="2664.566929133858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