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6.680/18.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VISTO:</w:t>
      </w:r>
    </w:p>
    <w:p w:rsidR="00000000" w:rsidDel="00000000" w:rsidP="00000000" w:rsidRDefault="00000000" w:rsidRPr="00000000" w14:paraId="00000002">
      <w:pPr>
        <w:spacing w:line="360" w:lineRule="auto"/>
        <w:ind w:firstLine="708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Provincial N° 12.385, sus modificatorias y Decreto Reglamentario, y</w:t>
      </w:r>
    </w:p>
    <w:p w:rsidR="00000000" w:rsidDel="00000000" w:rsidP="00000000" w:rsidRDefault="00000000" w:rsidRPr="00000000" w14:paraId="00000003">
      <w:pPr>
        <w:spacing w:line="360" w:lineRule="auto"/>
        <w:ind w:firstLine="708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</w:t>
      </w:r>
    </w:p>
    <w:p w:rsidR="00000000" w:rsidDel="00000000" w:rsidP="00000000" w:rsidRDefault="00000000" w:rsidRPr="00000000" w14:paraId="00000005">
      <w:pPr>
        <w:spacing w:line="360" w:lineRule="auto"/>
        <w:ind w:firstLine="708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la Municipalidad de Villa Gobernador Gálvez se encuentra dentro de las exigencias planteadas  por la normativa en vigencia, correspondiéndole la distribución para el año 2018 del Fondo Obras Menores y Equipamientos.</w:t>
      </w:r>
    </w:p>
    <w:p w:rsidR="00000000" w:rsidDel="00000000" w:rsidP="00000000" w:rsidRDefault="00000000" w:rsidRPr="00000000" w14:paraId="00000006">
      <w:pPr>
        <w:spacing w:line="360" w:lineRule="auto"/>
        <w:ind w:firstLine="708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en razón de totalidad de los servicios que presta el municipio a los contribuyentes son ejecutados por administración municipal, resulta necesario ampliar y renovar el equipamiento y por ende proceder a provisionar contenedores metálicos.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el Departamento Ejecutivo Municipal considera prioritaria la asignación de una partida de $ 15.030.000.- (Pesos Quince Millones Treinta Mil) para la adquisición de 500 contenedores metálicos con tapa.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09">
      <w:pPr>
        <w:spacing w:after="0" w:line="360" w:lineRule="auto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ORDENANZA Nº 2.578/2018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</w:t>
      </w:r>
      <w:r w:rsidDel="00000000" w:rsidR="00000000" w:rsidRPr="00000000">
        <w:rPr>
          <w:sz w:val="22"/>
          <w:szCs w:val="22"/>
          <w:rtl w:val="0"/>
        </w:rPr>
        <w:t xml:space="preserve">Solicítese al Superior Gobierno de la Provincia de Santa Fe, en el marco de la Ley N° 12.385, sus modificatorias y Decreto Reglamentario, otorgue a  la Municipalidad de Villa GObernador Gálvez un aporte no reintegrable correspondiente a los fondos asignados para el año 2018 y que serán destinados a la adquisición de 500 contenedores metálicos con tapa nuevos.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 </w:t>
      </w:r>
      <w:r w:rsidDel="00000000" w:rsidR="00000000" w:rsidRPr="00000000">
        <w:rPr>
          <w:sz w:val="22"/>
          <w:szCs w:val="22"/>
          <w:rtl w:val="0"/>
        </w:rPr>
        <w:t xml:space="preserve">Facúltase al Intendente Municipal a gestionar la suma de $ 15.030.000.- (Pesos Quince Millones Treinta Mil) para el financiamiento del proyecto referido en el artículo. 1° de la presente.</w:t>
      </w:r>
    </w:p>
    <w:p w:rsidR="00000000" w:rsidDel="00000000" w:rsidP="00000000" w:rsidRDefault="00000000" w:rsidRPr="00000000" w14:paraId="0000000F">
      <w:pPr>
        <w:spacing w:line="360" w:lineRule="auto"/>
        <w:ind w:firstLine="708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ART.3°) </w:t>
      </w:r>
      <w:r w:rsidDel="00000000" w:rsidR="00000000" w:rsidRPr="00000000">
        <w:rPr>
          <w:sz w:val="22"/>
          <w:szCs w:val="22"/>
          <w:rtl w:val="0"/>
        </w:rPr>
        <w:t xml:space="preserve">Autorizase al Intendente Municipal a realizar las modificaciones presupuestarias para dar cumplimiento a la presente Ordenanza.</w:t>
      </w:r>
    </w:p>
    <w:p w:rsidR="00000000" w:rsidDel="00000000" w:rsidP="00000000" w:rsidRDefault="00000000" w:rsidRPr="00000000" w14:paraId="00000011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ART.4°)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3">
      <w:pPr>
        <w:spacing w:after="0" w:line="36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Dado en Sala de Sesiones del Concejo Deliberante, 22 de noviembre de 2018.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304" w:top="277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