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left="0" w:right="38.740157480316384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Expte. Nº 6.846/19.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ind w:left="0" w:right="38.740157480316384" w:firstLine="0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VISTO</w:t>
      </w:r>
      <w:r w:rsidDel="00000000" w:rsidR="00000000" w:rsidRPr="00000000">
        <w:rPr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spacing w:line="360" w:lineRule="auto"/>
        <w:ind w:left="0" w:right="38.740157480316384"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 Ley Orgánica de Municipalidades N° 2.756.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left="0" w:right="38.740157480316384"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 reclamo de las autoridades educativas.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left="0" w:right="38.740157480316384"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 reclamo de los vecinos, y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left="0" w:right="38.740157480316384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left="0" w:right="38.740157480316384" w:firstLine="0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CONSIDERANDO</w:t>
      </w:r>
      <w:r w:rsidDel="00000000" w:rsidR="00000000" w:rsidRPr="00000000">
        <w:rPr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left="0" w:right="38.740157480316384"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Que en las inmediaciones de  la Escuela N° 1.148</w:t>
      </w:r>
      <w:r w:rsidDel="00000000" w:rsidR="00000000" w:rsidRPr="00000000">
        <w:rPr>
          <w:i w:val="1"/>
          <w:sz w:val="22"/>
          <w:szCs w:val="22"/>
          <w:rtl w:val="0"/>
        </w:rPr>
        <w:t xml:space="preserve"> “Martín Miguel de Güemes”</w:t>
      </w:r>
      <w:r w:rsidDel="00000000" w:rsidR="00000000" w:rsidRPr="00000000">
        <w:rPr>
          <w:sz w:val="22"/>
          <w:szCs w:val="22"/>
          <w:rtl w:val="0"/>
        </w:rPr>
        <w:t xml:space="preserve"> ubicada en la calle José Piazza N° 31, existe un problema de tránsito, pues en horarios de entrada y salida de los distintos turnos, ingresan automóviles  a la mencionada calle en contramano.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left="0" w:right="38.740157480316384"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Que además de las faltas de tránsito que suceden en ese tramo de la calle Piazza, no existen señalizaciones claras que indiquen correctamente a los automovilistas el sentido de circulación de la misma.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left="0" w:right="38.740157480316384"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Por ello resulta necesario la colocación de la cartelería correspondiente, para mejor funcionamiento vial.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0" w:right="38.740157480316384"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Que es deber del Departamento Ejecutivo Municipal realizar un estudio y colocar la cartelería.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left="0" w:right="38.740157480316384" w:firstLine="72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Por</w:t>
      </w:r>
      <w:r w:rsidDel="00000000" w:rsidR="00000000" w:rsidRPr="00000000"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todo ello, el Concejo Deliberante en uso de sus atribuciones aprueba el siguiente:</w:t>
      </w:r>
    </w:p>
    <w:p w:rsidR="00000000" w:rsidDel="00000000" w:rsidP="00000000" w:rsidRDefault="00000000" w:rsidRPr="00000000" w14:paraId="0000000D">
      <w:pPr>
        <w:spacing w:after="0" w:line="360" w:lineRule="auto"/>
        <w:ind w:left="0" w:right="38.740157480316384" w:firstLine="0"/>
        <w:jc w:val="both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ind w:left="0" w:right="38.740157480316384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DECRETO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 Nº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1.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296/2.01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9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left="0" w:right="38.740157480316384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0" w:right="38.740157480316384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ART.1°) </w:t>
      </w:r>
      <w:r w:rsidDel="00000000" w:rsidR="00000000" w:rsidRPr="00000000">
        <w:rPr>
          <w:sz w:val="22"/>
          <w:szCs w:val="22"/>
          <w:rtl w:val="0"/>
        </w:rPr>
        <w:t xml:space="preserve">El Concejo Deliberante le ordena al Departamento Ejecutivo Municipal para que, a través de la Secretaría que corresponda y en un plazo de 15 días hábiles, coloque el cartel de contramano en la esquina de la calle Piazza y 17 de Octubre. 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left="0" w:right="38.740157480316384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left="0" w:right="38.740157480316384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ART.3°)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Comuníquese, Publíquese, y Regístrese.</w:t>
      </w:r>
    </w:p>
    <w:p w:rsidR="00000000" w:rsidDel="00000000" w:rsidP="00000000" w:rsidRDefault="00000000" w:rsidRPr="00000000" w14:paraId="00000013">
      <w:pPr>
        <w:spacing w:after="0" w:line="360" w:lineRule="auto"/>
        <w:ind w:left="0" w:right="38.740157480316384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Dado en Sala de Sesiones del Concejo Deliberante,  22</w:t>
      </w:r>
      <w:r w:rsidDel="00000000" w:rsidR="00000000" w:rsidRPr="00000000">
        <w:rPr>
          <w:sz w:val="22"/>
          <w:szCs w:val="22"/>
          <w:rtl w:val="0"/>
        </w:rPr>
        <w:t xml:space="preserve"> de agosto  de 2.019.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20160" w:w="12240"/>
      <w:pgMar w:bottom="1298.2677165354332" w:top="2777.9527559055123" w:left="1133.8582677165355" w:right="1133.858267716535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