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right="38.740157480316384" w:firstLine="0"/>
        <w:jc w:val="center"/>
        <w:rPr>
          <w:sz w:val="22"/>
          <w:szCs w:val="22"/>
        </w:rPr>
      </w:pPr>
      <w:r w:rsidDel="00000000" w:rsidR="00000000" w:rsidRPr="00000000">
        <w:rPr>
          <w:sz w:val="22"/>
          <w:szCs w:val="22"/>
          <w:rtl w:val="0"/>
        </w:rPr>
        <w:t xml:space="preserve">Expte. Nº 6.837/19.</w:t>
      </w:r>
    </w:p>
    <w:p w:rsidR="00000000" w:rsidDel="00000000" w:rsidP="00000000" w:rsidRDefault="00000000" w:rsidRPr="00000000" w14:paraId="00000002">
      <w:pPr>
        <w:widowControl w:val="0"/>
        <w:spacing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03">
      <w:pPr>
        <w:widowControl w:val="0"/>
        <w:spacing w:line="360" w:lineRule="auto"/>
        <w:ind w:left="0" w:right="38.740157480316384" w:firstLine="0"/>
        <w:jc w:val="both"/>
        <w:rPr>
          <w:b w:val="1"/>
          <w:sz w:val="22"/>
          <w:szCs w:val="22"/>
          <w:u w:val="single"/>
        </w:rPr>
      </w:pPr>
      <w:r w:rsidDel="00000000" w:rsidR="00000000" w:rsidRPr="00000000">
        <w:rPr>
          <w:b w:val="1"/>
          <w:sz w:val="22"/>
          <w:szCs w:val="22"/>
          <w:u w:val="single"/>
          <w:rtl w:val="0"/>
        </w:rPr>
        <w:t xml:space="preserve">VISTO</w:t>
      </w:r>
      <w:r w:rsidDel="00000000" w:rsidR="00000000" w:rsidRPr="00000000">
        <w:rPr>
          <w:b w:val="1"/>
          <w:sz w:val="22"/>
          <w:szCs w:val="22"/>
          <w:rtl w:val="0"/>
        </w:rPr>
        <w:t xml:space="preserve">:</w:t>
      </w:r>
      <w:r w:rsidDel="00000000" w:rsidR="00000000" w:rsidRPr="00000000">
        <w:rPr>
          <w:b w:val="1"/>
          <w:sz w:val="22"/>
          <w:szCs w:val="22"/>
          <w:u w:val="single"/>
          <w:rtl w:val="0"/>
        </w:rPr>
        <w:t xml:space="preserve"> </w:t>
      </w:r>
    </w:p>
    <w:p w:rsidR="00000000" w:rsidDel="00000000" w:rsidP="00000000" w:rsidRDefault="00000000" w:rsidRPr="00000000" w14:paraId="00000004">
      <w:pPr>
        <w:widowControl w:val="0"/>
        <w:spacing w:line="360" w:lineRule="auto"/>
        <w:ind w:left="0" w:right="38.740157480316384" w:firstLine="720"/>
        <w:jc w:val="both"/>
        <w:rPr>
          <w:sz w:val="22"/>
          <w:szCs w:val="22"/>
        </w:rPr>
      </w:pPr>
      <w:r w:rsidDel="00000000" w:rsidR="00000000" w:rsidRPr="00000000">
        <w:rPr>
          <w:sz w:val="22"/>
          <w:szCs w:val="22"/>
          <w:rtl w:val="0"/>
        </w:rPr>
        <w:t xml:space="preserve">La Ley 2756, </w:t>
      </w:r>
    </w:p>
    <w:p w:rsidR="00000000" w:rsidDel="00000000" w:rsidP="00000000" w:rsidRDefault="00000000" w:rsidRPr="00000000" w14:paraId="00000005">
      <w:pPr>
        <w:widowControl w:val="0"/>
        <w:spacing w:line="360" w:lineRule="auto"/>
        <w:ind w:left="0" w:right="38.740157480316384" w:firstLine="720"/>
        <w:jc w:val="both"/>
        <w:rPr>
          <w:sz w:val="22"/>
          <w:szCs w:val="22"/>
        </w:rPr>
      </w:pPr>
      <w:r w:rsidDel="00000000" w:rsidR="00000000" w:rsidRPr="00000000">
        <w:rPr>
          <w:sz w:val="22"/>
          <w:szCs w:val="22"/>
          <w:rtl w:val="0"/>
        </w:rPr>
        <w:t xml:space="preserve">La Ordenanza 2.463/17, Estacionamiento exclusivo para motos en calle Eva Perón al 2100 en su lado impar y señalización del mismo, y </w:t>
      </w:r>
    </w:p>
    <w:p w:rsidR="00000000" w:rsidDel="00000000" w:rsidP="00000000" w:rsidRDefault="00000000" w:rsidRPr="00000000" w14:paraId="00000006">
      <w:pPr>
        <w:widowControl w:val="0"/>
        <w:spacing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07">
      <w:pPr>
        <w:widowControl w:val="0"/>
        <w:spacing w:line="360" w:lineRule="auto"/>
        <w:ind w:left="0" w:right="38.740157480316384" w:firstLine="0"/>
        <w:jc w:val="both"/>
        <w:rPr>
          <w:b w:val="1"/>
          <w:sz w:val="22"/>
          <w:szCs w:val="22"/>
          <w:u w:val="single"/>
        </w:rPr>
      </w:pPr>
      <w:r w:rsidDel="00000000" w:rsidR="00000000" w:rsidRPr="00000000">
        <w:rPr>
          <w:b w:val="1"/>
          <w:sz w:val="22"/>
          <w:szCs w:val="22"/>
          <w:u w:val="single"/>
          <w:rtl w:val="0"/>
        </w:rPr>
        <w:t xml:space="preserve">CONSIDERANDO</w:t>
      </w:r>
      <w:r w:rsidDel="00000000" w:rsidR="00000000" w:rsidRPr="00000000">
        <w:rPr>
          <w:b w:val="1"/>
          <w:sz w:val="22"/>
          <w:szCs w:val="22"/>
          <w:rtl w:val="0"/>
        </w:rPr>
        <w:t xml:space="preserve">:</w:t>
      </w:r>
      <w:r w:rsidDel="00000000" w:rsidR="00000000" w:rsidRPr="00000000">
        <w:rPr>
          <w:b w:val="1"/>
          <w:sz w:val="22"/>
          <w:szCs w:val="22"/>
          <w:u w:val="single"/>
          <w:rtl w:val="0"/>
        </w:rPr>
        <w:t xml:space="preserve"> </w:t>
      </w:r>
    </w:p>
    <w:p w:rsidR="00000000" w:rsidDel="00000000" w:rsidP="00000000" w:rsidRDefault="00000000" w:rsidRPr="00000000" w14:paraId="00000008">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visto el Expediente N° 51.854</w:t>
      </w:r>
      <w:r w:rsidDel="00000000" w:rsidR="00000000" w:rsidRPr="00000000">
        <w:rPr>
          <w:i w:val="1"/>
          <w:sz w:val="22"/>
          <w:szCs w:val="22"/>
          <w:rtl w:val="0"/>
        </w:rPr>
        <w:t xml:space="preserve">/</w:t>
      </w:r>
      <w:r w:rsidDel="00000000" w:rsidR="00000000" w:rsidRPr="00000000">
        <w:rPr>
          <w:sz w:val="22"/>
          <w:szCs w:val="22"/>
          <w:rtl w:val="0"/>
        </w:rPr>
        <w:t xml:space="preserve">18 del Departamento Ejecutivo Municipal, solicitando un espacio de estacionamiento de motos exclusivo para el Registro Seccional de la Propiedad del automotor con competencia exclusiva en Motovehículos de Villa Gobernador Gálvez Letra "A" (45045) sito en calle Eva Perón 2076 de esta ciudad.</w:t>
      </w:r>
    </w:p>
    <w:p w:rsidR="00000000" w:rsidDel="00000000" w:rsidP="00000000" w:rsidRDefault="00000000" w:rsidRPr="00000000" w14:paraId="00000009">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se solicita el estacionamiento exclusivo para los motovehículos que concurren a realizar trámites en el Registro mencionado, de lunes a viernes en el horario de 8 a 12 hs. </w:t>
      </w:r>
    </w:p>
    <w:p w:rsidR="00000000" w:rsidDel="00000000" w:rsidP="00000000" w:rsidRDefault="00000000" w:rsidRPr="00000000" w14:paraId="0000000A">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visto la Ordenanza 2.463/17 que dispone como estacionamiento exclusivo para motos los últimos 12 metros de la calle Eva Perón al 2100 en su lado impar, intersección con la calle Laprida. </w:t>
      </w:r>
    </w:p>
    <w:p w:rsidR="00000000" w:rsidDel="00000000" w:rsidP="00000000" w:rsidRDefault="00000000" w:rsidRPr="00000000" w14:paraId="0000000B">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observado la cercanía de los dos estacionamientos distante no más de 10 metros uno de otro, sería apropiado unificar los mismos a un único estacionamiento que opere simultáneamente tanto para la "Casa de la Cultura" como así también para el "Registro de Motovehículos". </w:t>
      </w:r>
    </w:p>
    <w:p w:rsidR="00000000" w:rsidDel="00000000" w:rsidP="00000000" w:rsidRDefault="00000000" w:rsidRPr="00000000" w14:paraId="0000000C">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es menester considerar la cantidad de motovehículos que utilizan las personas que concurre a la mencionada institución, la cercanía de la Escuela de Educación Especial N° 2.066, donde concurren alumnos con dificultades motrices y contemplar también las visitas al Registro Seccional.</w:t>
      </w:r>
    </w:p>
    <w:p w:rsidR="00000000" w:rsidDel="00000000" w:rsidP="00000000" w:rsidRDefault="00000000" w:rsidRPr="00000000" w14:paraId="0000000D">
      <w:pPr>
        <w:widowControl w:val="0"/>
        <w:spacing w:line="360" w:lineRule="auto"/>
        <w:ind w:left="0" w:right="38.740157480316384" w:firstLine="720"/>
        <w:jc w:val="both"/>
        <w:rPr>
          <w:sz w:val="22"/>
          <w:szCs w:val="22"/>
        </w:rPr>
      </w:pPr>
      <w:r w:rsidDel="00000000" w:rsidR="00000000" w:rsidRPr="00000000">
        <w:rPr>
          <w:sz w:val="22"/>
          <w:szCs w:val="22"/>
          <w:rtl w:val="0"/>
        </w:rPr>
        <w:t xml:space="preserve">Por todo ello es conveniente habilitar un único lugar de estacionamiento exclusivo para motos en la zona. </w:t>
      </w:r>
    </w:p>
    <w:p w:rsidR="00000000" w:rsidDel="00000000" w:rsidP="00000000" w:rsidRDefault="00000000" w:rsidRPr="00000000" w14:paraId="0000000E">
      <w:pPr>
        <w:widowControl w:val="0"/>
        <w:spacing w:line="360" w:lineRule="auto"/>
        <w:ind w:left="0" w:right="38.740157480316384" w:firstLine="720"/>
        <w:jc w:val="both"/>
        <w:rPr>
          <w:sz w:val="22"/>
          <w:szCs w:val="22"/>
        </w:rPr>
      </w:pPr>
      <w:r w:rsidDel="00000000" w:rsidR="00000000" w:rsidRPr="00000000">
        <w:rPr>
          <w:sz w:val="22"/>
          <w:szCs w:val="22"/>
          <w:rtl w:val="0"/>
        </w:rPr>
        <w:t xml:space="preserve">Por todo ello, el Concejo Deliberante en uso de sus atribuciones sanciona la siguiente:</w:t>
      </w:r>
    </w:p>
    <w:p w:rsidR="00000000" w:rsidDel="00000000" w:rsidP="00000000" w:rsidRDefault="00000000" w:rsidRPr="00000000" w14:paraId="0000000F">
      <w:pPr>
        <w:spacing w:line="360" w:lineRule="auto"/>
        <w:ind w:left="0" w:right="38.740157480316384" w:firstLine="0"/>
        <w:jc w:val="both"/>
        <w:rPr>
          <w:sz w:val="22"/>
          <w:szCs w:val="22"/>
          <w:u w:val="single"/>
        </w:rPr>
      </w:pPr>
      <w:r w:rsidDel="00000000" w:rsidR="00000000" w:rsidRPr="00000000">
        <w:rPr>
          <w:rtl w:val="0"/>
        </w:rPr>
      </w:r>
    </w:p>
    <w:p w:rsidR="00000000" w:rsidDel="00000000" w:rsidP="00000000" w:rsidRDefault="00000000" w:rsidRPr="00000000" w14:paraId="00000010">
      <w:pPr>
        <w:spacing w:line="360" w:lineRule="auto"/>
        <w:ind w:left="0" w:right="38.740157480316384" w:firstLine="0"/>
        <w:jc w:val="center"/>
        <w:rPr>
          <w:b w:val="1"/>
          <w:sz w:val="28"/>
          <w:szCs w:val="28"/>
          <w:u w:val="single"/>
        </w:rPr>
      </w:pPr>
      <w:r w:rsidDel="00000000" w:rsidR="00000000" w:rsidRPr="00000000">
        <w:rPr>
          <w:b w:val="1"/>
          <w:sz w:val="28"/>
          <w:szCs w:val="28"/>
          <w:u w:val="single"/>
          <w:rtl w:val="0"/>
        </w:rPr>
        <w:t xml:space="preserve">ORDENANZA Nº 2.619/2.019</w:t>
      </w:r>
    </w:p>
    <w:p w:rsidR="00000000" w:rsidDel="00000000" w:rsidP="00000000" w:rsidRDefault="00000000" w:rsidRPr="00000000" w14:paraId="00000011">
      <w:pPr>
        <w:shd w:fill="ffffff" w:val="clear"/>
        <w:spacing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12">
      <w:pPr>
        <w:shd w:fill="ffffff" w:val="clear"/>
        <w:spacing w:line="360" w:lineRule="auto"/>
        <w:ind w:left="0" w:right="38.740157480316384" w:firstLine="0"/>
        <w:jc w:val="both"/>
        <w:rPr>
          <w:i w:val="1"/>
          <w:sz w:val="22"/>
          <w:szCs w:val="22"/>
        </w:rPr>
      </w:pPr>
      <w:r w:rsidDel="00000000" w:rsidR="00000000" w:rsidRPr="00000000">
        <w:rPr>
          <w:b w:val="1"/>
          <w:sz w:val="22"/>
          <w:szCs w:val="22"/>
          <w:rtl w:val="0"/>
        </w:rPr>
        <w:t xml:space="preserve">ART.1°)</w:t>
      </w:r>
      <w:r w:rsidDel="00000000" w:rsidR="00000000" w:rsidRPr="00000000">
        <w:rPr>
          <w:sz w:val="22"/>
          <w:szCs w:val="22"/>
          <w:rtl w:val="0"/>
        </w:rPr>
        <w:t xml:space="preserve"> Modifíquese el Art. 1° de la Ordenanza N° 2.463/17 que quedará redactado de la siguiente manera: </w:t>
      </w:r>
      <w:r w:rsidDel="00000000" w:rsidR="00000000" w:rsidRPr="00000000">
        <w:rPr>
          <w:i w:val="1"/>
          <w:sz w:val="22"/>
          <w:szCs w:val="22"/>
          <w:rtl w:val="0"/>
        </w:rPr>
        <w:t xml:space="preserve">“</w:t>
      </w:r>
      <w:r w:rsidDel="00000000" w:rsidR="00000000" w:rsidRPr="00000000">
        <w:rPr>
          <w:b w:val="1"/>
          <w:i w:val="1"/>
          <w:sz w:val="22"/>
          <w:szCs w:val="22"/>
          <w:rtl w:val="0"/>
        </w:rPr>
        <w:t xml:space="preserve">ART.1°)</w:t>
      </w:r>
      <w:r w:rsidDel="00000000" w:rsidR="00000000" w:rsidRPr="00000000">
        <w:rPr>
          <w:i w:val="1"/>
          <w:sz w:val="22"/>
          <w:szCs w:val="22"/>
          <w:rtl w:val="0"/>
        </w:rPr>
        <w:t xml:space="preserve"> Dispóngase como estacionamiento exclusivo para motos los primeros 20 metros de la calle Eva Perón al 2000 en su lado impar, intersección con la calle Laprida.”</w:t>
      </w:r>
    </w:p>
    <w:p w:rsidR="00000000" w:rsidDel="00000000" w:rsidP="00000000" w:rsidRDefault="00000000" w:rsidRPr="00000000" w14:paraId="00000013">
      <w:pPr>
        <w:widowControl w:val="0"/>
        <w:spacing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14">
      <w:pPr>
        <w:shd w:fill="ffffff" w:val="clear"/>
        <w:spacing w:line="360" w:lineRule="auto"/>
        <w:ind w:left="0" w:right="38.740157480316384" w:firstLine="0"/>
        <w:jc w:val="both"/>
        <w:rPr>
          <w:sz w:val="22"/>
          <w:szCs w:val="22"/>
        </w:rPr>
      </w:pPr>
      <w:r w:rsidDel="00000000" w:rsidR="00000000" w:rsidRPr="00000000">
        <w:rPr>
          <w:b w:val="1"/>
          <w:sz w:val="22"/>
          <w:szCs w:val="22"/>
          <w:rtl w:val="0"/>
        </w:rPr>
        <w:t xml:space="preserve">ART.2º) </w:t>
      </w:r>
      <w:r w:rsidDel="00000000" w:rsidR="00000000" w:rsidRPr="00000000">
        <w:rPr>
          <w:sz w:val="22"/>
          <w:szCs w:val="22"/>
          <w:rtl w:val="0"/>
        </w:rPr>
        <w:t xml:space="preserve">Comuníquese, Publíquese, y Regístrese.</w:t>
      </w:r>
    </w:p>
    <w:p w:rsidR="00000000" w:rsidDel="00000000" w:rsidP="00000000" w:rsidRDefault="00000000" w:rsidRPr="00000000" w14:paraId="00000015">
      <w:pPr>
        <w:spacing w:line="360" w:lineRule="auto"/>
        <w:ind w:left="0" w:right="38.740157480316384" w:firstLine="0"/>
        <w:jc w:val="both"/>
        <w:rPr>
          <w:b w:val="1"/>
          <w:sz w:val="22"/>
          <w:szCs w:val="22"/>
        </w:rPr>
      </w:pPr>
      <w:r w:rsidDel="00000000" w:rsidR="00000000" w:rsidRPr="00000000">
        <w:rPr>
          <w:sz w:val="22"/>
          <w:szCs w:val="22"/>
          <w:rtl w:val="0"/>
        </w:rPr>
        <w:t xml:space="preserve">Dado en Sala de Sesiones del Concejo Deliberante, 15 de agosto de 2019</w:t>
      </w:r>
      <w:r w:rsidDel="00000000" w:rsidR="00000000" w:rsidRPr="00000000">
        <w:rPr>
          <w:rtl w:val="0"/>
        </w:rPr>
      </w:r>
    </w:p>
    <w:p w:rsidR="00000000" w:rsidDel="00000000" w:rsidP="00000000" w:rsidRDefault="00000000" w:rsidRPr="00000000" w14:paraId="00000016">
      <w:pPr>
        <w:spacing w:line="360" w:lineRule="auto"/>
        <w:ind w:right="62.59842519685151"/>
        <w:jc w:val="both"/>
        <w:rPr>
          <w:b w:val="1"/>
          <w:sz w:val="22"/>
          <w:szCs w:val="22"/>
        </w:rPr>
      </w:pPr>
      <w:r w:rsidDel="00000000" w:rsidR="00000000" w:rsidRPr="00000000">
        <w:rPr>
          <w:rtl w:val="0"/>
        </w:rPr>
      </w:r>
    </w:p>
    <w:p w:rsidR="00000000" w:rsidDel="00000000" w:rsidP="00000000" w:rsidRDefault="00000000" w:rsidRPr="00000000" w14:paraId="00000017">
      <w:pPr>
        <w:widowControl w:val="0"/>
        <w:spacing w:line="360" w:lineRule="auto"/>
        <w:ind w:right="62.59842519685151"/>
        <w:jc w:val="both"/>
        <w:rPr>
          <w:sz w:val="22"/>
          <w:szCs w:val="22"/>
        </w:rPr>
      </w:pPr>
      <w:r w:rsidDel="00000000" w:rsidR="00000000" w:rsidRPr="00000000">
        <w:rPr>
          <w:rtl w:val="0"/>
        </w:rPr>
      </w:r>
    </w:p>
    <w:p w:rsidR="00000000" w:rsidDel="00000000" w:rsidP="00000000" w:rsidRDefault="00000000" w:rsidRPr="00000000" w14:paraId="00000018">
      <w:pPr>
        <w:widowControl w:val="0"/>
        <w:spacing w:line="360" w:lineRule="auto"/>
        <w:ind w:right="62.59842519685151"/>
        <w:jc w:val="both"/>
        <w:rPr>
          <w:sz w:val="22"/>
          <w:szCs w:val="22"/>
        </w:rPr>
      </w:pPr>
      <w:r w:rsidDel="00000000" w:rsidR="00000000" w:rsidRPr="00000000">
        <w:rPr>
          <w:rtl w:val="0"/>
        </w:rPr>
      </w:r>
    </w:p>
    <w:p w:rsidR="00000000" w:rsidDel="00000000" w:rsidP="00000000" w:rsidRDefault="00000000" w:rsidRPr="00000000" w14:paraId="00000019">
      <w:pPr>
        <w:widowControl w:val="0"/>
        <w:spacing w:line="360" w:lineRule="auto"/>
        <w:ind w:right="62.59842519685151"/>
        <w:jc w:val="both"/>
        <w:rPr>
          <w:sz w:val="22"/>
          <w:szCs w:val="22"/>
        </w:rPr>
      </w:pPr>
      <w:r w:rsidDel="00000000" w:rsidR="00000000" w:rsidRPr="00000000">
        <w:rPr>
          <w:rtl w:val="0"/>
        </w:rPr>
      </w:r>
    </w:p>
    <w:p w:rsidR="00000000" w:rsidDel="00000000" w:rsidP="00000000" w:rsidRDefault="00000000" w:rsidRPr="00000000" w14:paraId="0000001A">
      <w:pPr>
        <w:spacing w:after="0" w:line="360" w:lineRule="auto"/>
        <w:ind w:left="0" w:right="38.740157480316384" w:firstLine="0"/>
        <w:jc w:val="both"/>
        <w:rPr>
          <w:b w:val="1"/>
          <w:sz w:val="22"/>
          <w:szCs w:val="22"/>
        </w:rPr>
      </w:pPr>
      <w:r w:rsidDel="00000000" w:rsidR="00000000" w:rsidRPr="00000000">
        <w:rPr>
          <w:rtl w:val="0"/>
        </w:rPr>
      </w:r>
    </w:p>
    <w:sectPr>
      <w:headerReference r:id="rId6" w:type="default"/>
      <w:headerReference r:id="rId7" w:type="even"/>
      <w:pgSz w:h="20160" w:w="12240"/>
      <w:pgMar w:bottom="1298.2677165354332" w:top="2777.9527559055123"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