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0" w:right="38.740157480316384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Expte. Nº 6.842/19.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left="0" w:right="38.740157480316384" w:firstLine="0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VISTO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Ley Orgánica de Municipalidades N° 2.756, </w:t>
      </w:r>
    </w:p>
    <w:p w:rsidR="00000000" w:rsidDel="00000000" w:rsidP="00000000" w:rsidRDefault="00000000" w:rsidRPr="00000000" w14:paraId="00000004">
      <w:pPr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Ordenanza N° 77/84,</w:t>
      </w:r>
    </w:p>
    <w:p w:rsidR="00000000" w:rsidDel="00000000" w:rsidP="00000000" w:rsidRDefault="00000000" w:rsidRPr="00000000" w14:paraId="00000005">
      <w:pPr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Ordenanza N° 1.427/00, y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0" w:right="38.740157480316384" w:firstLine="0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CONSIDERANDO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 de acuerdo con lo dispuesto por la Ordenanza Nº 77/84 en el Punto 3° de su Anexo, es atribución del Concejo Deliberante aprobar el área de jurisdicción para las Asociaciones Vecinales.</w:t>
      </w:r>
    </w:p>
    <w:p w:rsidR="00000000" w:rsidDel="00000000" w:rsidP="00000000" w:rsidRDefault="00000000" w:rsidRPr="00000000" w14:paraId="00000009">
      <w:pPr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 desde la Coordinación de Relaciones Institucionales de la Municipalidad, han solicitado delimitar la jurisdicción de la Vecinal La Esperanza, para incluir a la misma en el proceso de regularización de instituciones.</w:t>
      </w:r>
    </w:p>
    <w:p w:rsidR="00000000" w:rsidDel="00000000" w:rsidP="00000000" w:rsidRDefault="00000000" w:rsidRPr="00000000" w14:paraId="0000000A">
      <w:pPr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 antes del presente proyecto de Ordenanza, la agrupación vecinal del barrio La Esperanza ha aplicado a modo práctico, un radio de acción que comprende una extensa proporción de la zona catastral N°13 del ejido urbano, con un gran volumen poblacional. Por ello consideramos necesario reducir el mismo para un mejor ordenamiento vecinal. </w:t>
      </w:r>
    </w:p>
    <w:p w:rsidR="00000000" w:rsidDel="00000000" w:rsidP="00000000" w:rsidRDefault="00000000" w:rsidRPr="00000000" w14:paraId="0000000B">
      <w:pPr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 el mencionado territorio es atravesado por la ruta Provincial S24, dificultando la conectividad entre los barrios que residen al norte y sur de ésta, dado que los vecinos deben rodear el vecindario en su extremo este por calle Caseros y hacia el oeste por la Avenida San Martín para poder vincularse. </w:t>
      </w:r>
    </w:p>
    <w:p w:rsidR="00000000" w:rsidDel="00000000" w:rsidP="00000000" w:rsidRDefault="00000000" w:rsidRPr="00000000" w14:paraId="0000000C">
      <w:pPr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 la importante población radicada del lado sur de la Ruta Provincial S24 en el barrio Los Paraísos y en el vecindario surgido por la implementación del Programa “Mi Tierra Mi Casa”, no tiene relación de convivencia con la Vecinal La Esperanza; por lo tanto es necesaria una legislación del mismo tenor para la creación de un nuevo radio de acción de una Comisión Vecinal que represente a la población que reside al sur de la Zona Catastral N°13.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todo ello, el Concejo Deliberante en uso de sus atribuciones sanciona la siguiente:</w:t>
      </w:r>
    </w:p>
    <w:p w:rsidR="00000000" w:rsidDel="00000000" w:rsidP="00000000" w:rsidRDefault="00000000" w:rsidRPr="00000000" w14:paraId="0000000E">
      <w:pPr>
        <w:spacing w:line="360" w:lineRule="auto"/>
        <w:ind w:left="0" w:right="38.740157480316384" w:firstLine="0"/>
        <w:jc w:val="both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right="38.740157480316384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ORDENANZA Nº 2.620/2.019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0" w:right="38.740157480316384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ART.1°)</w:t>
      </w:r>
      <w:r w:rsidDel="00000000" w:rsidR="00000000" w:rsidRPr="00000000">
        <w:rPr>
          <w:sz w:val="22"/>
          <w:szCs w:val="22"/>
          <w:rtl w:val="0"/>
        </w:rPr>
        <w:t xml:space="preserve"> Créase el radio de acción de la Vecinal La Esperanza, que tendrá los siguientes límites: calle Artigas (vereda sur), Avenida San Martín (vereda oeste), Ruta Provincial S24 (lado norte), las vías del ferrocarril Mitre, calle Esperanza (vereda sur) y calle Las Heras (vereda este).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ART.2°) </w:t>
      </w:r>
      <w:r w:rsidDel="00000000" w:rsidR="00000000" w:rsidRPr="00000000">
        <w:rPr>
          <w:sz w:val="22"/>
          <w:szCs w:val="22"/>
          <w:rtl w:val="0"/>
        </w:rPr>
        <w:t xml:space="preserve">Créase un nuevo radio de acción vecinal en la zona Catastral N°13 del ejido municipal, cuya jurisdicción estará delimitada por la Ruta Provincial S24 (lado sur), Avenida San Martín (vereda oeste), el límite con el distrito Alvear y las vías del ferrocarril Mitre.</w:t>
      </w:r>
    </w:p>
    <w:p w:rsidR="00000000" w:rsidDel="00000000" w:rsidP="00000000" w:rsidRDefault="00000000" w:rsidRPr="00000000" w14:paraId="00000014">
      <w:pPr>
        <w:spacing w:line="360" w:lineRule="auto"/>
        <w:ind w:left="0" w:right="38.740157480316384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ART.3°) </w:t>
      </w:r>
      <w:r w:rsidDel="00000000" w:rsidR="00000000" w:rsidRPr="00000000">
        <w:rPr>
          <w:sz w:val="22"/>
          <w:szCs w:val="22"/>
          <w:rtl w:val="0"/>
        </w:rPr>
        <w:t xml:space="preserve">El Departamento Ejecutivo Municipal convocará a través del área que corresponda, a los vecinos radicados en la jurisdicción establecida en el artículo anterior, para la constitución de la Comisión Vecinal e imposición del nombre de la nueva Asociación Vecinal.</w:t>
      </w:r>
    </w:p>
    <w:p w:rsidR="00000000" w:rsidDel="00000000" w:rsidP="00000000" w:rsidRDefault="00000000" w:rsidRPr="00000000" w14:paraId="00000016">
      <w:pPr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right="38.740157480316384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ART.4°) </w:t>
      </w:r>
      <w:r w:rsidDel="00000000" w:rsidR="00000000" w:rsidRPr="00000000">
        <w:rPr>
          <w:sz w:val="22"/>
          <w:szCs w:val="22"/>
          <w:rtl w:val="0"/>
        </w:rPr>
        <w:t xml:space="preserve">La Comisión Vecinal que surja de lo dispuesto en el Art. 3° ajustará sus actividades a lo establecido en el Anexo de la Ordenanza N° 77/84.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ART.5º) </w:t>
      </w:r>
      <w:r w:rsidDel="00000000" w:rsidR="00000000" w:rsidRPr="00000000">
        <w:rPr>
          <w:sz w:val="22"/>
          <w:szCs w:val="22"/>
          <w:rtl w:val="0"/>
        </w:rPr>
        <w:t xml:space="preserve">Comuníquese, Publíquese, y Regístrese.</w:t>
      </w:r>
    </w:p>
    <w:p w:rsidR="00000000" w:rsidDel="00000000" w:rsidP="00000000" w:rsidRDefault="00000000" w:rsidRPr="00000000" w14:paraId="0000001A">
      <w:pPr>
        <w:spacing w:line="360" w:lineRule="auto"/>
        <w:ind w:left="0" w:right="38.740157480316384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Dado en Sala de Sesiones del Concejo Deliberante, 15 de agosto de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right="38.740157480316384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ind w:left="0" w:right="38.740157480316384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20160" w:w="12240"/>
      <w:pgMar w:bottom="1298.2677165354332" w:top="2777.9527559055123" w:left="1133.8582677165355" w:right="1133.858267716535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