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VISTO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firstLine="708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 Resolución N° 1.940/16 que dispone reglas sobre los “subsidios y colaboraciones, las notas presentadas durante el periodo de receso solicitando ayuda económica, y</w:t>
      </w:r>
    </w:p>
    <w:p w:rsidR="00000000" w:rsidDel="00000000" w:rsidP="00000000" w:rsidRDefault="00000000" w:rsidRPr="00000000" w14:paraId="00000003">
      <w:pPr>
        <w:spacing w:line="360" w:lineRule="auto"/>
        <w:rPr>
          <w:sz w:val="22"/>
          <w:szCs w:val="22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u w:val="single"/>
          <w:vertAlign w:val="baseline"/>
          <w:rtl w:val="0"/>
        </w:rPr>
        <w:t xml:space="preserve">CONSIDERANDO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: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ab/>
        <w:t xml:space="preserve">Que tal lo dispone la Resolución N° 1.940/16, sobre “subsidios y colaboraciones” durante el receso legislativo, dichas ayudas son otorgadas mediante notas dirigidas al Cuerpo Legislativo.</w:t>
      </w:r>
    </w:p>
    <w:p w:rsidR="00000000" w:rsidDel="00000000" w:rsidP="00000000" w:rsidRDefault="00000000" w:rsidRPr="00000000" w14:paraId="00000006">
      <w:pPr>
        <w:spacing w:line="360" w:lineRule="auto"/>
        <w:ind w:firstLine="72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Que las mismas deberán informarse y ponerse a consideración del Cuerpo, como puesta en conocimiento, en la primera Sesión Ordinaria.</w:t>
      </w:r>
    </w:p>
    <w:p w:rsidR="00000000" w:rsidDel="00000000" w:rsidP="00000000" w:rsidRDefault="00000000" w:rsidRPr="00000000" w14:paraId="00000007">
      <w:pPr>
        <w:spacing w:line="360" w:lineRule="auto"/>
        <w:ind w:firstLine="708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Que las mencionadas notas exponen diferentes situaciones que necesariamente deben contar con una ayuda económica para lograr los objetivos y/o cubrir necesidades básicas insatisfechas, por lo cual, durante el receso legislativo no se interrumpe la tarea comunitaria del Cuerpo.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Por todo ello el Concejo Deliberante en uso de sus atribuciones aprueba la siguiente:</w:t>
      </w:r>
    </w:p>
    <w:p w:rsidR="00000000" w:rsidDel="00000000" w:rsidP="00000000" w:rsidRDefault="00000000" w:rsidRPr="00000000" w14:paraId="00000009">
      <w:pPr>
        <w:spacing w:line="360" w:lineRule="auto"/>
        <w:ind w:firstLine="708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RESOLUCIÓN N°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2.136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ART.1º)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Téngase por informado de las notas presentadas durante el receso legislativo de este Concejo Deliberante en lo concerniente al otorgamiento de “Subsidios y colaboraciones”, las cuales se adjuntan a la presente Resolución, siendo parte integrativa de la misma, en un total de </w:t>
      </w:r>
      <w:r w:rsidDel="00000000" w:rsidR="00000000" w:rsidRPr="00000000">
        <w:rPr>
          <w:sz w:val="22"/>
          <w:szCs w:val="22"/>
          <w:rtl w:val="0"/>
        </w:rPr>
        <w:t xml:space="preserve">212 (doscientos doce)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folios.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ART.2º) </w:t>
      </w:r>
      <w:r w:rsidDel="00000000" w:rsidR="00000000" w:rsidRPr="00000000">
        <w:rPr>
          <w:sz w:val="22"/>
          <w:szCs w:val="22"/>
          <w:rtl w:val="0"/>
        </w:rPr>
        <w:t xml:space="preserve">Imputese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el gasto que demande la presente a la partida presupuestaria correspondiente.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ART.3º)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Comuníquese y archívese.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 en Sala del Concejo Deliberante, 11 de junio de 20</w:t>
      </w:r>
      <w:r w:rsidDel="00000000" w:rsidR="00000000" w:rsidRPr="00000000">
        <w:rPr>
          <w:sz w:val="22"/>
          <w:szCs w:val="22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sectPr>
      <w:pgSz w:h="20163" w:w="12242"/>
      <w:pgMar w:bottom="1134" w:top="2381" w:left="1531" w:right="130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